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CB" w:rsidRPr="00F00C71" w:rsidRDefault="00F00C71">
      <w:pPr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F00C7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Муниципальное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Всеволожского района</w:t>
      </w:r>
      <w:r w:rsidRPr="00F00C71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9F58DF" w:rsidRDefault="00F00C71">
      <w:pPr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188645 Ленинградская область, г.Всеволожск, ул.Московская, д.6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br/>
        <w:t xml:space="preserve">(здание Культурно - </w:t>
      </w:r>
      <w:proofErr w:type="spellStart"/>
      <w:r>
        <w:rPr>
          <w:rFonts w:ascii="Tahoma" w:hAnsi="Tahoma" w:cs="Tahoma"/>
          <w:color w:val="333333"/>
          <w:sz w:val="36"/>
          <w:szCs w:val="36"/>
        </w:rPr>
        <w:t>досугового</w:t>
      </w:r>
      <w:proofErr w:type="spellEnd"/>
      <w:r>
        <w:rPr>
          <w:rFonts w:ascii="Tahoma" w:hAnsi="Tahoma" w:cs="Tahoma"/>
          <w:color w:val="333333"/>
          <w:sz w:val="36"/>
          <w:szCs w:val="36"/>
        </w:rPr>
        <w:t xml:space="preserve"> центра микрорайона «Южный»)</w:t>
      </w:r>
    </w:p>
    <w:p w:rsidR="00F00C71" w:rsidRDefault="009F58DF">
      <w:pPr>
        <w:rPr>
          <w:rFonts w:ascii="Tahoma" w:hAnsi="Tahoma" w:cs="Tahoma"/>
          <w:b/>
          <w:bCs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Телефон/ факс: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br/>
      </w:r>
      <w:r>
        <w:rPr>
          <w:rFonts w:ascii="Tahoma" w:hAnsi="Tahoma" w:cs="Tahoma"/>
          <w:b/>
          <w:bCs/>
          <w:color w:val="333333"/>
          <w:sz w:val="36"/>
          <w:szCs w:val="36"/>
        </w:rPr>
        <w:t>8 (813 70) 41-330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t>(предварительная запись)</w:t>
      </w:r>
      <w:r>
        <w:rPr>
          <w:rFonts w:ascii="Tahoma" w:hAnsi="Tahoma" w:cs="Tahoma"/>
          <w:color w:val="333333"/>
          <w:sz w:val="36"/>
          <w:szCs w:val="36"/>
        </w:rPr>
        <w:br/>
      </w:r>
      <w:r>
        <w:rPr>
          <w:rFonts w:ascii="Tahoma" w:hAnsi="Tahoma" w:cs="Tahoma"/>
          <w:b/>
          <w:bCs/>
          <w:color w:val="333333"/>
          <w:sz w:val="36"/>
          <w:szCs w:val="36"/>
        </w:rPr>
        <w:t>8 (813 70) 40-750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t>(администрация)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br/>
      </w:r>
      <w:proofErr w:type="spellStart"/>
      <w:r>
        <w:rPr>
          <w:rFonts w:ascii="Tahoma" w:hAnsi="Tahoma" w:cs="Tahoma"/>
          <w:b/>
          <w:bCs/>
          <w:color w:val="333333"/>
          <w:sz w:val="36"/>
          <w:szCs w:val="36"/>
        </w:rPr>
        <w:t>Email</w:t>
      </w:r>
      <w:proofErr w:type="spellEnd"/>
      <w:r>
        <w:rPr>
          <w:rFonts w:ascii="Tahoma" w:hAnsi="Tahoma" w:cs="Tahoma"/>
          <w:b/>
          <w:bCs/>
          <w:color w:val="333333"/>
          <w:sz w:val="36"/>
          <w:szCs w:val="36"/>
        </w:rPr>
        <w:t>:</w:t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noProof/>
          <w:lang w:eastAsia="ru-RU"/>
        </w:rPr>
        <w:drawing>
          <wp:inline distT="0" distB="0" distL="0" distR="0">
            <wp:extent cx="2374900" cy="361950"/>
            <wp:effectExtent l="19050" t="0" r="6350" b="0"/>
            <wp:docPr id="1" name="Рисунок 1" descr="http://vcpprk.vsv.lokos.net/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cpprk.vsv.lokos.net/m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</w:rPr>
        <w:br/>
        <w:t> </w:t>
      </w:r>
      <w:r w:rsidR="00F00C71">
        <w:rPr>
          <w:rFonts w:ascii="Tahoma" w:hAnsi="Tahoma" w:cs="Tahoma"/>
          <w:color w:val="333333"/>
          <w:sz w:val="36"/>
          <w:szCs w:val="36"/>
        </w:rPr>
        <w:br/>
      </w:r>
      <w:r w:rsidR="00F00C71">
        <w:rPr>
          <w:rFonts w:ascii="Tahoma" w:hAnsi="Tahoma" w:cs="Tahoma"/>
          <w:b/>
          <w:bCs/>
          <w:color w:val="333333"/>
          <w:sz w:val="36"/>
          <w:szCs w:val="36"/>
        </w:rPr>
        <w:t>-заседания ТПМПК, коррекционные занятия, консультации.</w:t>
      </w:r>
    </w:p>
    <w:p w:rsidR="009F58DF" w:rsidRDefault="009F58DF"/>
    <w:sectPr w:rsidR="009F58DF" w:rsidSect="00C4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C71"/>
    <w:rsid w:val="009F58DF"/>
    <w:rsid w:val="00BF4436"/>
    <w:rsid w:val="00C477CB"/>
    <w:rsid w:val="00F0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C71"/>
  </w:style>
  <w:style w:type="paragraph" w:styleId="a3">
    <w:name w:val="Balloon Text"/>
    <w:basedOn w:val="a"/>
    <w:link w:val="a4"/>
    <w:uiPriority w:val="99"/>
    <w:semiHidden/>
    <w:unhideWhenUsed/>
    <w:rsid w:val="009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2015-10-13T06:10:00Z</dcterms:created>
  <dcterms:modified xsi:type="dcterms:W3CDTF">2015-10-13T06:13:00Z</dcterms:modified>
</cp:coreProperties>
</file>